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9E5" w:rsidRDefault="00D71B19">
      <w:pPr>
        <w:spacing w:line="360" w:lineRule="auto"/>
        <w:jc w:val="center"/>
        <w:rPr>
          <w:spacing w:val="7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527360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-323850</wp:posOffset>
                </wp:positionV>
                <wp:extent cx="604800" cy="756000"/>
                <wp:effectExtent l="0" t="0" r="0" b="0"/>
                <wp:wrapSquare wrapText="bothSides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2832708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7360;o:allowoverlap:true;o:allowincell:true;mso-position-horizontal-relative:text;margin-left:216.35pt;mso-position-horizontal:absolute;mso-position-vertical-relative:text;margin-top:-25.50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w10:wrap type="square"/>
                <v:imagedata r:id="rId9" o:title=""/>
              </v:shape>
            </w:pict>
          </mc:Fallback>
        </mc:AlternateContent>
      </w:r>
    </w:p>
    <w:p w:rsidR="004969E5" w:rsidRDefault="004969E5">
      <w:pPr>
        <w:spacing w:after="0"/>
        <w:jc w:val="center"/>
        <w:rPr>
          <w:spacing w:val="70"/>
          <w:sz w:val="24"/>
          <w:szCs w:val="24"/>
        </w:rPr>
      </w:pPr>
    </w:p>
    <w:p w:rsidR="00153D80" w:rsidRDefault="00153D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70"/>
          <w:sz w:val="24"/>
          <w:szCs w:val="24"/>
        </w:rPr>
      </w:pPr>
      <w:bookmarkStart w:id="0" w:name="undefined"/>
    </w:p>
    <w:p w:rsidR="004969E5" w:rsidRDefault="00D71B19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70"/>
          <w:sz w:val="24"/>
          <w:szCs w:val="24"/>
        </w:rPr>
      </w:pPr>
      <w:r>
        <w:rPr>
          <w:rFonts w:ascii="Times New Roman" w:eastAsia="Times New Roman" w:hAnsi="Times New Roman" w:cs="Times New Roman"/>
          <w:spacing w:val="70"/>
          <w:sz w:val="24"/>
          <w:szCs w:val="24"/>
        </w:rPr>
        <w:t>ПРИМОРСКИЙ КРАЙ</w:t>
      </w:r>
    </w:p>
    <w:p w:rsidR="004969E5" w:rsidRDefault="004969E5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70"/>
          <w:sz w:val="24"/>
          <w:szCs w:val="24"/>
        </w:rPr>
      </w:pPr>
    </w:p>
    <w:p w:rsidR="004969E5" w:rsidRDefault="00D71B19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7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</w:rPr>
        <w:t>ДУМА АРТЕМОВСКОГО ГОРОДСКОГО ОКРУГА</w:t>
      </w:r>
    </w:p>
    <w:p w:rsidR="004969E5" w:rsidRDefault="004969E5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70"/>
          <w:sz w:val="24"/>
          <w:szCs w:val="24"/>
        </w:rPr>
      </w:pPr>
    </w:p>
    <w:p w:rsidR="004969E5" w:rsidRDefault="00D71B19">
      <w:pPr>
        <w:spacing w:after="0" w:line="240" w:lineRule="auto"/>
        <w:jc w:val="center"/>
        <w:rPr>
          <w:rFonts w:ascii="Times New Roman" w:hAnsi="Times New Roman" w:cs="Times New Roman"/>
          <w:spacing w:val="40"/>
          <w:szCs w:val="24"/>
        </w:rPr>
      </w:pP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>РЕШЕНИЕ</w:t>
      </w:r>
    </w:p>
    <w:p w:rsidR="004969E5" w:rsidRDefault="004969E5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4969E5" w:rsidRDefault="00D71B19">
      <w:pPr>
        <w:spacing w:after="0" w:line="240" w:lineRule="auto"/>
        <w:rPr>
          <w:rFonts w:ascii="Times New Roman" w:hAnsi="Times New Roman" w:cs="Times New Roman"/>
          <w:spacing w:val="40"/>
          <w:szCs w:val="24"/>
        </w:rPr>
      </w:pP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………                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ab/>
        <w:t xml:space="preserve">                              № …</w:t>
      </w:r>
    </w:p>
    <w:p w:rsidR="004969E5" w:rsidRDefault="004969E5">
      <w:pPr>
        <w:spacing w:after="0" w:line="240" w:lineRule="auto"/>
        <w:jc w:val="both"/>
        <w:rPr>
          <w:rFonts w:ascii="Times New Roman" w:hAnsi="Times New Roman" w:cs="Times New Roman"/>
          <w:spacing w:val="40"/>
          <w:sz w:val="24"/>
          <w:szCs w:val="24"/>
        </w:rPr>
      </w:pPr>
    </w:p>
    <w:p w:rsidR="004969E5" w:rsidRDefault="004969E5">
      <w:pPr>
        <w:spacing w:after="0" w:line="240" w:lineRule="auto"/>
        <w:jc w:val="both"/>
        <w:rPr>
          <w:rFonts w:ascii="Times New Roman" w:hAnsi="Times New Roman" w:cs="Times New Roman"/>
          <w:spacing w:val="40"/>
          <w:sz w:val="24"/>
          <w:szCs w:val="24"/>
        </w:rPr>
      </w:pPr>
    </w:p>
    <w:p w:rsidR="004969E5" w:rsidRDefault="004969E5">
      <w:pPr>
        <w:spacing w:after="0" w:line="240" w:lineRule="auto"/>
        <w:jc w:val="both"/>
        <w:rPr>
          <w:rFonts w:ascii="Times New Roman" w:hAnsi="Times New Roman" w:cs="Times New Roman"/>
          <w:spacing w:val="40"/>
          <w:sz w:val="24"/>
          <w:szCs w:val="24"/>
        </w:rPr>
      </w:pPr>
    </w:p>
    <w:p w:rsidR="00153D80" w:rsidRDefault="00153D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О </w:t>
      </w:r>
      <w:r w:rsidR="00D71B19">
        <w:rPr>
          <w:rFonts w:ascii="Times New Roman" w:eastAsia="Times New Roman" w:hAnsi="Times New Roman" w:cs="Times New Roman"/>
          <w:color w:val="0F1115"/>
          <w:sz w:val="24"/>
          <w:szCs w:val="24"/>
        </w:rPr>
        <w:t>Порядк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е</w:t>
      </w:r>
      <w:r w:rsidR="00D71B1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участия </w:t>
      </w:r>
      <w:r w:rsidR="00D71B1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Артемовского </w:t>
      </w:r>
    </w:p>
    <w:p w:rsidR="00153D80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городского округа в 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организациях </w:t>
      </w: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межмуниципального </w:t>
      </w: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сотрудничества</w:t>
      </w:r>
    </w:p>
    <w:p w:rsidR="004969E5" w:rsidRDefault="004969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9E5" w:rsidRDefault="004969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9E5" w:rsidRDefault="004969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га</w:t>
      </w:r>
    </w:p>
    <w:p w:rsidR="004969E5" w:rsidRDefault="004969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РЕШИЛА:</w:t>
      </w:r>
    </w:p>
    <w:p w:rsidR="004969E5" w:rsidRDefault="004969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rPr>
          <w:rFonts w:ascii="Times New Roman" w:hAnsi="Times New Roman" w:cs="Times New Roman"/>
          <w:color w:val="0F1115"/>
          <w:sz w:val="24"/>
          <w:szCs w:val="24"/>
        </w:rPr>
      </w:pP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1. Утвердить Порядок участия Артемовского городского округа в организациях межмуниципального сотрудничества (прилагается).</w:t>
      </w:r>
    </w:p>
    <w:p w:rsidR="004969E5" w:rsidRDefault="00D71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>2. Настоящее решение вступает в силу со дня его</w:t>
      </w:r>
      <w:r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опубликования в газете «Выбор».</w:t>
      </w:r>
    </w:p>
    <w:p w:rsidR="004969E5" w:rsidRDefault="004969E5">
      <w:pPr>
        <w:pStyle w:val="afa"/>
        <w:widowControl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969E5" w:rsidRDefault="004969E5">
      <w:pPr>
        <w:pStyle w:val="afa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969E5" w:rsidRDefault="004969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969E5" w:rsidRDefault="00D71B19">
      <w:pPr>
        <w:widowControl w:val="0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Артемовского городского округа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В.В. Квон</w:t>
      </w:r>
      <w:bookmarkEnd w:id="0"/>
    </w:p>
    <w:p w:rsidR="004969E5" w:rsidRDefault="004969E5">
      <w:pPr>
        <w:widowControl w:val="0"/>
        <w:contextualSpacing/>
        <w:jc w:val="both"/>
        <w:rPr>
          <w:rFonts w:ascii="Times New Roman" w:hAnsi="Times New Roman" w:cs="Times New Roman"/>
        </w:rPr>
      </w:pPr>
    </w:p>
    <w:p w:rsidR="004969E5" w:rsidRDefault="004969E5">
      <w:pPr>
        <w:widowControl w:val="0"/>
        <w:contextualSpacing/>
        <w:jc w:val="both"/>
        <w:rPr>
          <w:rFonts w:ascii="Times New Roman" w:hAnsi="Times New Roman" w:cs="Times New Roman"/>
        </w:rPr>
      </w:pPr>
    </w:p>
    <w:p w:rsidR="004969E5" w:rsidRDefault="004969E5"/>
    <w:sectPr w:rsidR="004969E5" w:rsidSect="00153D8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9E5" w:rsidRDefault="00D71B19">
      <w:pPr>
        <w:spacing w:after="0" w:line="240" w:lineRule="auto"/>
      </w:pPr>
      <w:r>
        <w:separator/>
      </w:r>
    </w:p>
  </w:endnote>
  <w:endnote w:type="continuationSeparator" w:id="0">
    <w:p w:rsidR="004969E5" w:rsidRDefault="00D71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9E5" w:rsidRDefault="00D71B19">
      <w:pPr>
        <w:spacing w:after="0" w:line="240" w:lineRule="auto"/>
      </w:pPr>
      <w:r>
        <w:separator/>
      </w:r>
    </w:p>
  </w:footnote>
  <w:footnote w:type="continuationSeparator" w:id="0">
    <w:p w:rsidR="004969E5" w:rsidRDefault="00D71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A07D1"/>
    <w:multiLevelType w:val="hybridMultilevel"/>
    <w:tmpl w:val="035E8F1E"/>
    <w:lvl w:ilvl="0" w:tplc="006CAB26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F1115"/>
        <w:sz w:val="24"/>
      </w:rPr>
    </w:lvl>
    <w:lvl w:ilvl="1" w:tplc="3C029F4E">
      <w:start w:val="1"/>
      <w:numFmt w:val="decimal"/>
      <w:lvlText w:val="%2."/>
      <w:lvlJc w:val="right"/>
      <w:pPr>
        <w:ind w:left="1429" w:hanging="360"/>
      </w:pPr>
    </w:lvl>
    <w:lvl w:ilvl="2" w:tplc="1DEE8772">
      <w:start w:val="1"/>
      <w:numFmt w:val="decimal"/>
      <w:lvlText w:val="%3."/>
      <w:lvlJc w:val="right"/>
      <w:pPr>
        <w:ind w:left="2149" w:hanging="180"/>
      </w:pPr>
    </w:lvl>
    <w:lvl w:ilvl="3" w:tplc="866A24D6">
      <w:start w:val="1"/>
      <w:numFmt w:val="decimal"/>
      <w:lvlText w:val="%4."/>
      <w:lvlJc w:val="right"/>
      <w:pPr>
        <w:ind w:left="2869" w:hanging="360"/>
      </w:pPr>
    </w:lvl>
    <w:lvl w:ilvl="4" w:tplc="6892035A">
      <w:start w:val="1"/>
      <w:numFmt w:val="decimal"/>
      <w:lvlText w:val="%5."/>
      <w:lvlJc w:val="right"/>
      <w:pPr>
        <w:ind w:left="3589" w:hanging="360"/>
      </w:pPr>
    </w:lvl>
    <w:lvl w:ilvl="5" w:tplc="FBCC73DA">
      <w:start w:val="1"/>
      <w:numFmt w:val="decimal"/>
      <w:lvlText w:val="%6."/>
      <w:lvlJc w:val="right"/>
      <w:pPr>
        <w:ind w:left="4309" w:hanging="180"/>
      </w:pPr>
    </w:lvl>
    <w:lvl w:ilvl="6" w:tplc="DD2472DC">
      <w:start w:val="1"/>
      <w:numFmt w:val="decimal"/>
      <w:lvlText w:val="%7."/>
      <w:lvlJc w:val="right"/>
      <w:pPr>
        <w:ind w:left="5029" w:hanging="360"/>
      </w:pPr>
    </w:lvl>
    <w:lvl w:ilvl="7" w:tplc="F982A834">
      <w:start w:val="1"/>
      <w:numFmt w:val="decimal"/>
      <w:lvlText w:val="%8."/>
      <w:lvlJc w:val="right"/>
      <w:pPr>
        <w:ind w:left="5749" w:hanging="360"/>
      </w:pPr>
    </w:lvl>
    <w:lvl w:ilvl="8" w:tplc="405A431C">
      <w:start w:val="1"/>
      <w:numFmt w:val="decimal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9E5"/>
    <w:rsid w:val="00153D80"/>
    <w:rsid w:val="004969E5"/>
    <w:rsid w:val="00D7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77CAE-D045-4DA3-A81A-00768DE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3</cp:revision>
  <dcterms:created xsi:type="dcterms:W3CDTF">2026-05-18T05:37:00Z</dcterms:created>
  <dcterms:modified xsi:type="dcterms:W3CDTF">2026-05-18T05:46:00Z</dcterms:modified>
</cp:coreProperties>
</file>